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62" w:rsidRDefault="005849C1" w:rsidP="001C47D3">
      <w:pPr>
        <w:spacing w:after="0" w:line="240" w:lineRule="atLeast"/>
        <w:jc w:val="center"/>
      </w:pPr>
      <w:r>
        <w:t>G 32 La storia della salvezza spiegata ai bambini 1</w:t>
      </w:r>
    </w:p>
    <w:p w:rsidR="001C47D3" w:rsidRDefault="001C47D3" w:rsidP="001C47D3">
      <w:pPr>
        <w:spacing w:after="0" w:line="240" w:lineRule="atLeast"/>
        <w:jc w:val="center"/>
      </w:pPr>
    </w:p>
    <w:p w:rsidR="001C47D3" w:rsidRDefault="001C47D3" w:rsidP="001C47D3">
      <w:pPr>
        <w:spacing w:after="0" w:line="240" w:lineRule="atLeast"/>
        <w:jc w:val="center"/>
      </w:pPr>
    </w:p>
    <w:p w:rsidR="001C47D3" w:rsidRDefault="001C47D3" w:rsidP="001C47D3">
      <w:pPr>
        <w:spacing w:after="0" w:line="240" w:lineRule="atLeast"/>
        <w:jc w:val="center"/>
      </w:pPr>
    </w:p>
    <w:p w:rsidR="001C47D3" w:rsidRDefault="001C47D3" w:rsidP="001C47D3">
      <w:pPr>
        <w:spacing w:after="0" w:line="240" w:lineRule="atLeast"/>
        <w:jc w:val="center"/>
      </w:pPr>
    </w:p>
    <w:p w:rsidR="001C47D3" w:rsidRDefault="001C47D3" w:rsidP="001C47D3">
      <w:pPr>
        <w:spacing w:after="0" w:line="240" w:lineRule="atLeast"/>
        <w:jc w:val="center"/>
      </w:pPr>
    </w:p>
    <w:p w:rsidR="001C47D3" w:rsidRDefault="001C47D3" w:rsidP="00964AA9">
      <w:pPr>
        <w:spacing w:after="0" w:line="240" w:lineRule="atLeast"/>
        <w:jc w:val="center"/>
        <w:rPr>
          <w:b/>
        </w:rPr>
      </w:pPr>
      <w:r>
        <w:rPr>
          <w:b/>
        </w:rPr>
        <w:t>ABRAMO – VITA NOMADE</w:t>
      </w:r>
    </w:p>
    <w:p w:rsidR="001C47D3" w:rsidRDefault="001C47D3" w:rsidP="001C47D3">
      <w:pPr>
        <w:spacing w:after="0" w:line="240" w:lineRule="atLeast"/>
        <w:jc w:val="both"/>
      </w:pPr>
      <w:r>
        <w:t>Materiale richiesto: 1. Una cartina storica della Mesopotamia</w:t>
      </w:r>
    </w:p>
    <w:p w:rsidR="001C47D3" w:rsidRDefault="001C47D3" w:rsidP="001C47D3">
      <w:pPr>
        <w:spacing w:after="0" w:line="240" w:lineRule="atLeast"/>
        <w:jc w:val="both"/>
      </w:pPr>
    </w:p>
    <w:p w:rsidR="001C47D3" w:rsidRDefault="001C47D3" w:rsidP="001C47D3">
      <w:pPr>
        <w:spacing w:after="0" w:line="240" w:lineRule="atLeast"/>
        <w:jc w:val="both"/>
      </w:pPr>
    </w:p>
    <w:p w:rsidR="001C47D3" w:rsidRDefault="001C47D3" w:rsidP="001C47D3">
      <w:pPr>
        <w:spacing w:after="0" w:line="240" w:lineRule="atLeast"/>
        <w:jc w:val="both"/>
      </w:pPr>
    </w:p>
    <w:p w:rsidR="001C47D3" w:rsidRDefault="001C47D3" w:rsidP="001C47D3">
      <w:pPr>
        <w:spacing w:after="0" w:line="240" w:lineRule="atLeast"/>
        <w:jc w:val="both"/>
      </w:pPr>
    </w:p>
    <w:p w:rsidR="001C47D3" w:rsidRDefault="001C47D3" w:rsidP="001C47D3">
      <w:pPr>
        <w:spacing w:after="0" w:line="240" w:lineRule="atLeast"/>
        <w:jc w:val="both"/>
      </w:pPr>
    </w:p>
    <w:p w:rsidR="001C47D3" w:rsidRDefault="001C47D3" w:rsidP="001C47D3">
      <w:pPr>
        <w:spacing w:after="0" w:line="240" w:lineRule="atLeast"/>
        <w:jc w:val="both"/>
      </w:pPr>
    </w:p>
    <w:p w:rsidR="001C47D3" w:rsidRDefault="001C47D3" w:rsidP="001C47D3">
      <w:pPr>
        <w:spacing w:after="0" w:line="240" w:lineRule="atLeast"/>
        <w:jc w:val="both"/>
      </w:pPr>
    </w:p>
    <w:p w:rsidR="001C47D3" w:rsidRDefault="001C47D3" w:rsidP="001C47D3">
      <w:pPr>
        <w:spacing w:after="0" w:line="240" w:lineRule="atLeast"/>
        <w:jc w:val="both"/>
      </w:pPr>
    </w:p>
    <w:p w:rsidR="001C47D3" w:rsidRDefault="001C47D3" w:rsidP="001C47D3">
      <w:pPr>
        <w:spacing w:after="0" w:line="240" w:lineRule="atLeast"/>
        <w:jc w:val="both"/>
      </w:pPr>
    </w:p>
    <w:p w:rsidR="001C47D3" w:rsidRDefault="001C47D3" w:rsidP="001C47D3">
      <w:pPr>
        <w:spacing w:after="0" w:line="240" w:lineRule="atLeast"/>
        <w:jc w:val="both"/>
      </w:pPr>
    </w:p>
    <w:p w:rsidR="001C47D3" w:rsidRDefault="001C47D3" w:rsidP="001C47D3">
      <w:pPr>
        <w:spacing w:after="0" w:line="240" w:lineRule="atLeast"/>
        <w:jc w:val="both"/>
      </w:pPr>
    </w:p>
    <w:p w:rsidR="001C47D3" w:rsidRDefault="001C47D3" w:rsidP="001C47D3">
      <w:pPr>
        <w:spacing w:after="0" w:line="240" w:lineRule="atLeast"/>
        <w:jc w:val="both"/>
      </w:pPr>
    </w:p>
    <w:p w:rsidR="001C47D3" w:rsidRDefault="001C47D3" w:rsidP="001C47D3">
      <w:pPr>
        <w:spacing w:after="0" w:line="240" w:lineRule="atLeast"/>
        <w:jc w:val="both"/>
      </w:pPr>
    </w:p>
    <w:p w:rsidR="001C47D3" w:rsidRDefault="001C47D3" w:rsidP="001C47D3">
      <w:pPr>
        <w:spacing w:after="0" w:line="240" w:lineRule="atLeast"/>
        <w:jc w:val="both"/>
      </w:pPr>
    </w:p>
    <w:p w:rsidR="001C47D3" w:rsidRDefault="001C47D3" w:rsidP="001C47D3">
      <w:pPr>
        <w:spacing w:after="0" w:line="240" w:lineRule="atLeast"/>
        <w:jc w:val="both"/>
      </w:pPr>
    </w:p>
    <w:p w:rsidR="001C47D3" w:rsidRDefault="001C47D3" w:rsidP="001C47D3">
      <w:pPr>
        <w:spacing w:after="0" w:line="240" w:lineRule="atLeast"/>
        <w:jc w:val="both"/>
      </w:pPr>
    </w:p>
    <w:p w:rsidR="006732D3" w:rsidRDefault="006732D3" w:rsidP="001C47D3">
      <w:pPr>
        <w:spacing w:after="0" w:line="240" w:lineRule="atLeast"/>
        <w:ind w:left="2268" w:hanging="2268"/>
        <w:jc w:val="both"/>
      </w:pPr>
    </w:p>
    <w:p w:rsidR="006732D3" w:rsidRDefault="006732D3" w:rsidP="001C47D3">
      <w:pPr>
        <w:spacing w:after="0" w:line="240" w:lineRule="atLeast"/>
        <w:ind w:left="2268" w:hanging="2268"/>
        <w:jc w:val="both"/>
      </w:pPr>
    </w:p>
    <w:p w:rsidR="006732D3" w:rsidRDefault="006732D3" w:rsidP="001C47D3">
      <w:pPr>
        <w:spacing w:after="0" w:line="240" w:lineRule="atLeast"/>
        <w:ind w:left="2268" w:hanging="2268"/>
        <w:jc w:val="both"/>
      </w:pPr>
    </w:p>
    <w:p w:rsidR="001C47D3" w:rsidRDefault="001C47D3" w:rsidP="001C47D3">
      <w:pPr>
        <w:spacing w:after="0" w:line="240" w:lineRule="atLeast"/>
        <w:ind w:left="2268" w:hanging="2268"/>
        <w:jc w:val="both"/>
      </w:pPr>
      <w:r>
        <w:t xml:space="preserve">2. Antologia biblica: </w:t>
      </w:r>
    </w:p>
    <w:p w:rsidR="001C47D3" w:rsidRDefault="001C47D3" w:rsidP="001C47D3">
      <w:pPr>
        <w:spacing w:after="0" w:line="240" w:lineRule="atLeast"/>
        <w:ind w:left="2127"/>
        <w:jc w:val="both"/>
      </w:pPr>
      <w:r>
        <w:t>a. La famiglia di Abramo</w:t>
      </w:r>
    </w:p>
    <w:p w:rsidR="001C47D3" w:rsidRDefault="001C47D3" w:rsidP="001C47D3">
      <w:pPr>
        <w:spacing w:after="0" w:line="240" w:lineRule="atLeast"/>
        <w:ind w:left="2127"/>
        <w:jc w:val="both"/>
      </w:pPr>
      <w:r>
        <w:t xml:space="preserve">b. La separazione da </w:t>
      </w:r>
      <w:proofErr w:type="spellStart"/>
      <w:r>
        <w:t>Lot</w:t>
      </w:r>
      <w:proofErr w:type="spellEnd"/>
    </w:p>
    <w:p w:rsidR="001C47D3" w:rsidRDefault="001C47D3" w:rsidP="001C47D3">
      <w:pPr>
        <w:spacing w:after="0" w:line="240" w:lineRule="atLeast"/>
        <w:ind w:left="2127"/>
        <w:jc w:val="both"/>
      </w:pPr>
      <w:r>
        <w:t xml:space="preserve">c. Apparizione a </w:t>
      </w:r>
      <w:proofErr w:type="spellStart"/>
      <w:r>
        <w:t>Mamre</w:t>
      </w:r>
      <w:proofErr w:type="spellEnd"/>
    </w:p>
    <w:p w:rsidR="001C47D3" w:rsidRDefault="001C47D3" w:rsidP="001C47D3">
      <w:pPr>
        <w:spacing w:after="0" w:line="240" w:lineRule="atLeast"/>
        <w:ind w:left="2127"/>
        <w:jc w:val="both"/>
      </w:pPr>
      <w:r>
        <w:t xml:space="preserve">d. Distruzione di </w:t>
      </w:r>
      <w:proofErr w:type="spellStart"/>
      <w:r>
        <w:t>Sodoma</w:t>
      </w:r>
      <w:proofErr w:type="spellEnd"/>
      <w:r>
        <w:t xml:space="preserve"> e </w:t>
      </w:r>
      <w:proofErr w:type="spellStart"/>
      <w:r>
        <w:t>Gomorra</w:t>
      </w:r>
      <w:proofErr w:type="spellEnd"/>
    </w:p>
    <w:p w:rsidR="001C47D3" w:rsidRDefault="001C47D3" w:rsidP="001C47D3">
      <w:pPr>
        <w:spacing w:after="0" w:line="240" w:lineRule="atLeast"/>
        <w:ind w:left="2127"/>
        <w:jc w:val="both"/>
      </w:pPr>
      <w:r>
        <w:t xml:space="preserve">e. Alleanza con </w:t>
      </w:r>
      <w:proofErr w:type="spellStart"/>
      <w:r>
        <w:t>Abimelek</w:t>
      </w:r>
      <w:proofErr w:type="spellEnd"/>
    </w:p>
    <w:p w:rsidR="001C47D3" w:rsidRDefault="001C47D3" w:rsidP="001C47D3">
      <w:pPr>
        <w:spacing w:after="0" w:line="240" w:lineRule="atLeast"/>
        <w:ind w:left="2127"/>
        <w:jc w:val="both"/>
      </w:pPr>
      <w:r>
        <w:t>f. La morte di Sara</w:t>
      </w:r>
    </w:p>
    <w:p w:rsidR="001C47D3" w:rsidRDefault="001C47D3" w:rsidP="001C47D3">
      <w:pPr>
        <w:spacing w:after="0" w:line="240" w:lineRule="atLeast"/>
        <w:jc w:val="both"/>
      </w:pPr>
      <w:r>
        <w:t>3. Due serie</w:t>
      </w:r>
      <w:r w:rsidR="00964AA9">
        <w:t xml:space="preserve"> di schedine bianche.</w:t>
      </w:r>
    </w:p>
    <w:p w:rsidR="001C47D3" w:rsidRDefault="00964AA9" w:rsidP="001C47D3">
      <w:pPr>
        <w:pStyle w:val="Paragrafoelenco"/>
        <w:numPr>
          <w:ilvl w:val="0"/>
          <w:numId w:val="2"/>
        </w:numPr>
        <w:spacing w:after="0" w:line="240" w:lineRule="atLeast"/>
        <w:ind w:left="2127" w:hanging="283"/>
        <w:jc w:val="both"/>
      </w:pPr>
      <w:r>
        <w:t>Abramo e la vita nomade (10 schede 14x14)</w:t>
      </w:r>
    </w:p>
    <w:p w:rsidR="00964AA9" w:rsidRDefault="00964AA9" w:rsidP="001C47D3">
      <w:pPr>
        <w:pStyle w:val="Paragrafoelenco"/>
        <w:numPr>
          <w:ilvl w:val="0"/>
          <w:numId w:val="2"/>
        </w:numPr>
        <w:spacing w:after="0" w:line="240" w:lineRule="atLeast"/>
        <w:ind w:left="2127" w:hanging="283"/>
        <w:jc w:val="both"/>
      </w:pPr>
      <w:r>
        <w:t>Abramo e il culto</w:t>
      </w:r>
      <w:r>
        <w:tab/>
        <w:t xml:space="preserve">       ( 3 schede 14x14)</w:t>
      </w:r>
    </w:p>
    <w:p w:rsidR="00964AA9" w:rsidRDefault="00964AA9" w:rsidP="001C47D3">
      <w:pPr>
        <w:pStyle w:val="Paragrafoelenco"/>
        <w:numPr>
          <w:ilvl w:val="0"/>
          <w:numId w:val="2"/>
        </w:numPr>
        <w:spacing w:after="0" w:line="240" w:lineRule="atLeast"/>
        <w:ind w:left="2127" w:hanging="283"/>
        <w:jc w:val="both"/>
      </w:pPr>
      <w:r>
        <w:t>2 contenitori con le spiegazioni relative, più due cartoncini arancioni per la prima serie e uno per la seconda con domande che rimandano all’antologia.</w:t>
      </w:r>
    </w:p>
    <w:p w:rsidR="00964AA9" w:rsidRDefault="00964AA9" w:rsidP="00964AA9">
      <w:pPr>
        <w:spacing w:after="0" w:line="240" w:lineRule="atLeast"/>
        <w:jc w:val="both"/>
      </w:pPr>
    </w:p>
    <w:p w:rsidR="00964AA9" w:rsidRDefault="00964AA9" w:rsidP="00964AA9">
      <w:pPr>
        <w:spacing w:after="0" w:line="240" w:lineRule="atLeast"/>
        <w:jc w:val="both"/>
      </w:pPr>
    </w:p>
    <w:p w:rsidR="00964AA9" w:rsidRDefault="00964AA9" w:rsidP="00964AA9">
      <w:pPr>
        <w:spacing w:after="0" w:line="240" w:lineRule="atLeast"/>
        <w:jc w:val="both"/>
      </w:pPr>
    </w:p>
    <w:p w:rsidR="00964AA9" w:rsidRDefault="00964AA9" w:rsidP="00964AA9">
      <w:pPr>
        <w:spacing w:after="0" w:line="240" w:lineRule="atLeast"/>
        <w:jc w:val="both"/>
      </w:pPr>
    </w:p>
    <w:p w:rsidR="00964AA9" w:rsidRDefault="00964AA9" w:rsidP="00964AA9">
      <w:pPr>
        <w:spacing w:after="0" w:line="240" w:lineRule="atLeast"/>
        <w:jc w:val="both"/>
      </w:pPr>
    </w:p>
    <w:p w:rsidR="00964AA9" w:rsidRDefault="00964AA9" w:rsidP="00964AA9">
      <w:pPr>
        <w:spacing w:after="0" w:line="240" w:lineRule="atLeast"/>
        <w:jc w:val="both"/>
      </w:pPr>
    </w:p>
    <w:p w:rsidR="00964AA9" w:rsidRDefault="00964AA9" w:rsidP="00964AA9">
      <w:pPr>
        <w:spacing w:after="0" w:line="240" w:lineRule="atLeast"/>
        <w:jc w:val="both"/>
      </w:pPr>
    </w:p>
    <w:p w:rsidR="00964AA9" w:rsidRDefault="00964AA9" w:rsidP="00964AA9">
      <w:pPr>
        <w:spacing w:after="0" w:line="240" w:lineRule="atLeast"/>
        <w:jc w:val="both"/>
      </w:pPr>
    </w:p>
    <w:p w:rsidR="00964AA9" w:rsidRDefault="00964AA9" w:rsidP="00964AA9">
      <w:pPr>
        <w:spacing w:after="0" w:line="240" w:lineRule="atLeast"/>
        <w:jc w:val="both"/>
      </w:pPr>
    </w:p>
    <w:p w:rsidR="00964AA9" w:rsidRDefault="00964AA9" w:rsidP="00964AA9">
      <w:pPr>
        <w:spacing w:after="0" w:line="240" w:lineRule="atLeast"/>
        <w:jc w:val="both"/>
      </w:pPr>
    </w:p>
    <w:p w:rsidR="00964AA9" w:rsidRDefault="00964AA9" w:rsidP="00964AA9">
      <w:pPr>
        <w:spacing w:after="0" w:line="240" w:lineRule="atLeast"/>
        <w:jc w:val="both"/>
      </w:pPr>
    </w:p>
    <w:p w:rsidR="00964AA9" w:rsidRDefault="00964AA9" w:rsidP="00964AA9">
      <w:pPr>
        <w:spacing w:after="0" w:line="240" w:lineRule="atLeast"/>
        <w:jc w:val="both"/>
      </w:pPr>
    </w:p>
    <w:p w:rsidR="00964AA9" w:rsidRDefault="00964AA9" w:rsidP="00964AA9">
      <w:pPr>
        <w:spacing w:after="0" w:line="240" w:lineRule="atLeast"/>
        <w:jc w:val="both"/>
      </w:pPr>
    </w:p>
    <w:p w:rsidR="00964AA9" w:rsidRDefault="00964AA9" w:rsidP="00964AA9">
      <w:pPr>
        <w:spacing w:after="0" w:line="240" w:lineRule="atLeast"/>
        <w:jc w:val="both"/>
      </w:pPr>
    </w:p>
    <w:p w:rsidR="00964AA9" w:rsidRDefault="00964AA9" w:rsidP="00964AA9">
      <w:pPr>
        <w:spacing w:after="0" w:line="240" w:lineRule="atLeast"/>
        <w:jc w:val="both"/>
      </w:pPr>
    </w:p>
    <w:p w:rsidR="006732D3" w:rsidRDefault="006732D3" w:rsidP="00964AA9">
      <w:pPr>
        <w:spacing w:after="0" w:line="240" w:lineRule="atLeast"/>
        <w:jc w:val="both"/>
      </w:pPr>
    </w:p>
    <w:p w:rsidR="006732D3" w:rsidRDefault="006732D3" w:rsidP="00964AA9">
      <w:pPr>
        <w:spacing w:after="0" w:line="240" w:lineRule="atLeast"/>
        <w:jc w:val="both"/>
      </w:pPr>
    </w:p>
    <w:p w:rsidR="006732D3" w:rsidRDefault="006732D3" w:rsidP="00964AA9">
      <w:pPr>
        <w:spacing w:after="0" w:line="240" w:lineRule="atLeast"/>
        <w:jc w:val="both"/>
      </w:pPr>
    </w:p>
    <w:p w:rsidR="006732D3" w:rsidRDefault="006732D3" w:rsidP="00964AA9">
      <w:pPr>
        <w:spacing w:after="0" w:line="240" w:lineRule="atLeast"/>
        <w:jc w:val="both"/>
      </w:pPr>
    </w:p>
    <w:p w:rsidR="006732D3" w:rsidRDefault="006732D3" w:rsidP="00964AA9">
      <w:pPr>
        <w:spacing w:after="0" w:line="240" w:lineRule="atLeast"/>
        <w:jc w:val="both"/>
      </w:pPr>
    </w:p>
    <w:p w:rsidR="007C7493" w:rsidRDefault="007C7493" w:rsidP="00964AA9">
      <w:pPr>
        <w:spacing w:after="0" w:line="240" w:lineRule="atLeast"/>
        <w:jc w:val="both"/>
        <w:rPr>
          <w:b/>
        </w:rPr>
      </w:pPr>
      <w:r>
        <w:rPr>
          <w:b/>
        </w:rPr>
        <w:t>Spiegazioni:</w:t>
      </w:r>
    </w:p>
    <w:p w:rsidR="007C7493" w:rsidRPr="007C7493" w:rsidRDefault="007C7493" w:rsidP="007C7493">
      <w:pPr>
        <w:tabs>
          <w:tab w:val="left" w:pos="1134"/>
        </w:tabs>
        <w:spacing w:after="0" w:line="240" w:lineRule="atLeast"/>
        <w:ind w:left="1134" w:hanging="1134"/>
        <w:jc w:val="both"/>
        <w:rPr>
          <w:u w:val="single"/>
        </w:rPr>
      </w:pPr>
      <w:r w:rsidRPr="007C7493">
        <w:rPr>
          <w:u w:val="single"/>
        </w:rPr>
        <w:t>Tenda</w:t>
      </w:r>
      <w:r w:rsidRPr="007C7493">
        <w:t xml:space="preserve">: </w:t>
      </w:r>
      <w:r>
        <w:tab/>
        <w:t>L’abitazione del nomade è una tenda che lo segue di tappa in tappa. E’ fissata al suolo per mezzo di corde legate a picchetti.</w:t>
      </w:r>
    </w:p>
    <w:p w:rsidR="007C7493" w:rsidRDefault="007C7493" w:rsidP="007C7493">
      <w:pPr>
        <w:spacing w:after="0" w:line="240" w:lineRule="atLeast"/>
        <w:ind w:left="1134" w:hanging="1134"/>
        <w:jc w:val="both"/>
      </w:pPr>
      <w:r>
        <w:rPr>
          <w:u w:val="single"/>
        </w:rPr>
        <w:t>Tenda:</w:t>
      </w:r>
      <w:r w:rsidRPr="007C7493">
        <w:tab/>
      </w:r>
      <w:r>
        <w:t>La tenda nomade è spesso assai piccola, da permettere appena a due uomini di sdraiarvisi dentro. Talvolta è divisa in due ambienti. E’ sostenuta da tronchi d’alberi.</w:t>
      </w:r>
    </w:p>
    <w:p w:rsidR="00E2149C" w:rsidRDefault="007C7493" w:rsidP="00E2149C">
      <w:pPr>
        <w:tabs>
          <w:tab w:val="left" w:pos="1134"/>
        </w:tabs>
        <w:spacing w:after="0" w:line="240" w:lineRule="atLeast"/>
        <w:ind w:left="1134" w:hanging="1134"/>
        <w:jc w:val="both"/>
      </w:pPr>
      <w:r>
        <w:rPr>
          <w:u w:val="single"/>
        </w:rPr>
        <w:t>Carro:</w:t>
      </w:r>
      <w:r w:rsidR="00E2149C">
        <w:tab/>
        <w:t>I nomadi nei loro spostamenti si servivano talvolta di carri per far viaggiare le donne e i bambini dei capi. I carri erano trainati dai buoi.</w:t>
      </w:r>
    </w:p>
    <w:p w:rsidR="007C7493" w:rsidRPr="00E2149C" w:rsidRDefault="007C7493" w:rsidP="00E2149C">
      <w:pPr>
        <w:tabs>
          <w:tab w:val="left" w:pos="1134"/>
        </w:tabs>
        <w:spacing w:after="0" w:line="240" w:lineRule="atLeast"/>
        <w:jc w:val="both"/>
      </w:pPr>
      <w:r>
        <w:rPr>
          <w:u w:val="single"/>
        </w:rPr>
        <w:t>Asino:</w:t>
      </w:r>
      <w:r w:rsidR="00E2149C">
        <w:tab/>
        <w:t>La cavalcatura abituale al tempo di Abramo pare fosse l’asino …</w:t>
      </w:r>
    </w:p>
    <w:p w:rsidR="007C7493" w:rsidRPr="00E2149C" w:rsidRDefault="007C7493" w:rsidP="00E2149C">
      <w:pPr>
        <w:spacing w:after="0" w:line="240" w:lineRule="atLeast"/>
        <w:ind w:left="1134" w:hanging="1134"/>
        <w:jc w:val="both"/>
      </w:pPr>
      <w:r>
        <w:rPr>
          <w:u w:val="single"/>
        </w:rPr>
        <w:t>Le greggi:</w:t>
      </w:r>
      <w:r w:rsidR="00E2149C">
        <w:tab/>
        <w:t>Le greggi di Abramo erano formate da animali grandi: giovenchi, mucche tori e da animali piccoli: pecore, capre.</w:t>
      </w:r>
    </w:p>
    <w:p w:rsidR="007C7493" w:rsidRDefault="007C7493" w:rsidP="00E2149C">
      <w:pPr>
        <w:tabs>
          <w:tab w:val="left" w:pos="1134"/>
        </w:tabs>
        <w:spacing w:after="0" w:line="240" w:lineRule="atLeast"/>
        <w:jc w:val="both"/>
      </w:pPr>
      <w:r>
        <w:rPr>
          <w:u w:val="single"/>
        </w:rPr>
        <w:t>Secchio:</w:t>
      </w:r>
      <w:r w:rsidR="00E2149C">
        <w:tab/>
        <w:t>L’acqua veniva attinta con recipienti di cuoio attaccati a una corda.</w:t>
      </w:r>
    </w:p>
    <w:p w:rsidR="00E2149C" w:rsidRDefault="00E2149C" w:rsidP="00E2149C">
      <w:pPr>
        <w:tabs>
          <w:tab w:val="left" w:pos="1134"/>
        </w:tabs>
        <w:spacing w:after="0" w:line="240" w:lineRule="atLeast"/>
        <w:jc w:val="both"/>
      </w:pPr>
    </w:p>
    <w:p w:rsidR="00E2149C" w:rsidRDefault="00E2149C" w:rsidP="00E2149C">
      <w:pPr>
        <w:tabs>
          <w:tab w:val="left" w:pos="1134"/>
        </w:tabs>
        <w:spacing w:after="0" w:line="240" w:lineRule="atLeast"/>
        <w:jc w:val="both"/>
        <w:rPr>
          <w:b/>
        </w:rPr>
      </w:pPr>
      <w:r>
        <w:rPr>
          <w:b/>
        </w:rPr>
        <w:t>Cartoncini di guida (arancioni)</w:t>
      </w:r>
    </w:p>
    <w:p w:rsidR="00E2149C" w:rsidRPr="006732D3" w:rsidRDefault="00E2149C" w:rsidP="00E2149C">
      <w:pPr>
        <w:pStyle w:val="Paragrafoelenco"/>
        <w:numPr>
          <w:ilvl w:val="0"/>
          <w:numId w:val="3"/>
        </w:numPr>
        <w:spacing w:after="0" w:line="240" w:lineRule="atLeast"/>
        <w:ind w:left="284" w:hanging="284"/>
        <w:jc w:val="both"/>
      </w:pPr>
      <w:r w:rsidRPr="006732D3">
        <w:t xml:space="preserve">Per capire quanto fosse preziosa l’acqua nella vita dei nomadi; “La separazione da </w:t>
      </w:r>
      <w:proofErr w:type="spellStart"/>
      <w:r w:rsidRPr="006732D3">
        <w:t>Lot</w:t>
      </w:r>
      <w:proofErr w:type="spellEnd"/>
      <w:r w:rsidRPr="006732D3">
        <w:t xml:space="preserve">”, “L’alleanza con </w:t>
      </w:r>
      <w:proofErr w:type="spellStart"/>
      <w:r w:rsidRPr="006732D3">
        <w:t>Abimelek</w:t>
      </w:r>
      <w:proofErr w:type="spellEnd"/>
      <w:r w:rsidRPr="006732D3">
        <w:t>”</w:t>
      </w:r>
      <w:r w:rsidR="00F409FB" w:rsidRPr="006732D3">
        <w:t>.</w:t>
      </w:r>
    </w:p>
    <w:p w:rsidR="00F409FB" w:rsidRPr="006732D3" w:rsidRDefault="00F409FB" w:rsidP="00F409FB">
      <w:pPr>
        <w:spacing w:after="0" w:line="240" w:lineRule="atLeast"/>
        <w:ind w:firstLine="284"/>
        <w:jc w:val="both"/>
      </w:pPr>
      <w:r w:rsidRPr="006732D3">
        <w:t xml:space="preserve">Per conoscere l’ospitalità beduina, leggi: “Abramo a </w:t>
      </w:r>
      <w:proofErr w:type="spellStart"/>
      <w:r w:rsidRPr="006732D3">
        <w:t>Mamre</w:t>
      </w:r>
      <w:proofErr w:type="spellEnd"/>
      <w:r w:rsidRPr="006732D3">
        <w:t>”</w:t>
      </w:r>
    </w:p>
    <w:p w:rsidR="00F409FB" w:rsidRPr="006732D3" w:rsidRDefault="00F409FB" w:rsidP="00E2149C">
      <w:pPr>
        <w:pStyle w:val="Paragrafoelenco"/>
        <w:numPr>
          <w:ilvl w:val="0"/>
          <w:numId w:val="3"/>
        </w:numPr>
        <w:spacing w:after="0" w:line="240" w:lineRule="atLeast"/>
        <w:ind w:left="284" w:hanging="284"/>
        <w:jc w:val="both"/>
      </w:pPr>
      <w:r w:rsidRPr="006732D3">
        <w:t>Per sapere come si concludeva un contratto di acquisto al tempo di Abramo, leggi: “La morte di Sara”</w:t>
      </w:r>
    </w:p>
    <w:p w:rsidR="00F409FB" w:rsidRPr="006732D3" w:rsidRDefault="00F409FB" w:rsidP="00F409FB">
      <w:pPr>
        <w:spacing w:after="0" w:line="240" w:lineRule="atLeast"/>
        <w:ind w:left="284"/>
        <w:jc w:val="both"/>
      </w:pPr>
      <w:r w:rsidRPr="006732D3">
        <w:t>Per conoscere le imprese belliche di Abramo, leggi: “Omaggio dei re”.</w:t>
      </w:r>
    </w:p>
    <w:p w:rsidR="00F409FB" w:rsidRDefault="00F409FB" w:rsidP="00F409FB">
      <w:pPr>
        <w:spacing w:after="0" w:line="240" w:lineRule="atLeast"/>
        <w:jc w:val="both"/>
        <w:rPr>
          <w:b/>
        </w:rPr>
      </w:pPr>
    </w:p>
    <w:p w:rsidR="00F409FB" w:rsidRDefault="00F409FB" w:rsidP="00F409FB">
      <w:pPr>
        <w:spacing w:after="0" w:line="240" w:lineRule="atLeast"/>
        <w:jc w:val="both"/>
        <w:rPr>
          <w:b/>
        </w:rPr>
      </w:pPr>
      <w:r>
        <w:rPr>
          <w:b/>
        </w:rPr>
        <w:t>Abramo e il culto</w:t>
      </w:r>
    </w:p>
    <w:p w:rsidR="00F409FB" w:rsidRDefault="00F409FB" w:rsidP="00F409FB">
      <w:pPr>
        <w:spacing w:after="0" w:line="240" w:lineRule="atLeast"/>
        <w:jc w:val="both"/>
        <w:rPr>
          <w:b/>
        </w:rPr>
      </w:pPr>
    </w:p>
    <w:p w:rsidR="006732D3" w:rsidRDefault="006732D3" w:rsidP="00F409FB">
      <w:pPr>
        <w:spacing w:after="0" w:line="240" w:lineRule="atLeast"/>
        <w:jc w:val="both"/>
        <w:rPr>
          <w:b/>
        </w:rPr>
      </w:pPr>
    </w:p>
    <w:p w:rsidR="006732D3" w:rsidRDefault="006732D3" w:rsidP="00F409FB">
      <w:pPr>
        <w:spacing w:after="0" w:line="240" w:lineRule="atLeast"/>
        <w:jc w:val="both"/>
        <w:rPr>
          <w:b/>
        </w:rPr>
      </w:pPr>
    </w:p>
    <w:p w:rsidR="00F409FB" w:rsidRDefault="00F409FB" w:rsidP="00F409FB">
      <w:pPr>
        <w:spacing w:after="0" w:line="240" w:lineRule="atLeast"/>
        <w:jc w:val="both"/>
        <w:rPr>
          <w:b/>
        </w:rPr>
      </w:pPr>
    </w:p>
    <w:p w:rsidR="00F409FB" w:rsidRDefault="00F409FB" w:rsidP="00F409FB">
      <w:pPr>
        <w:spacing w:after="0" w:line="240" w:lineRule="atLeast"/>
        <w:jc w:val="both"/>
        <w:rPr>
          <w:b/>
        </w:rPr>
      </w:pPr>
    </w:p>
    <w:p w:rsidR="00F409FB" w:rsidRDefault="00F409FB" w:rsidP="00F409FB">
      <w:pPr>
        <w:spacing w:after="0" w:line="240" w:lineRule="atLeast"/>
        <w:jc w:val="both"/>
        <w:rPr>
          <w:b/>
        </w:rPr>
      </w:pPr>
    </w:p>
    <w:p w:rsidR="00F409FB" w:rsidRDefault="00F409FB" w:rsidP="00F409FB">
      <w:pPr>
        <w:spacing w:after="0" w:line="240" w:lineRule="atLeast"/>
        <w:jc w:val="both"/>
        <w:rPr>
          <w:b/>
        </w:rPr>
      </w:pPr>
    </w:p>
    <w:p w:rsidR="00F409FB" w:rsidRDefault="00F409FB" w:rsidP="00F409FB">
      <w:pPr>
        <w:spacing w:after="0" w:line="240" w:lineRule="atLeast"/>
        <w:jc w:val="both"/>
        <w:rPr>
          <w:b/>
        </w:rPr>
      </w:pPr>
    </w:p>
    <w:p w:rsidR="00F409FB" w:rsidRDefault="00F409FB" w:rsidP="00F409FB">
      <w:pPr>
        <w:spacing w:after="0" w:line="240" w:lineRule="atLeast"/>
        <w:jc w:val="both"/>
        <w:rPr>
          <w:b/>
        </w:rPr>
      </w:pPr>
    </w:p>
    <w:p w:rsidR="006732D3" w:rsidRDefault="006732D3" w:rsidP="00F409FB">
      <w:pPr>
        <w:spacing w:after="0" w:line="240" w:lineRule="atLeast"/>
        <w:jc w:val="both"/>
        <w:rPr>
          <w:b/>
        </w:rPr>
      </w:pPr>
    </w:p>
    <w:p w:rsidR="00F409FB" w:rsidRDefault="00F409FB" w:rsidP="00F409FB">
      <w:pPr>
        <w:spacing w:after="0" w:line="240" w:lineRule="atLeast"/>
        <w:jc w:val="both"/>
        <w:rPr>
          <w:b/>
        </w:rPr>
      </w:pPr>
      <w:r>
        <w:rPr>
          <w:b/>
        </w:rPr>
        <w:t>Spiegazioni</w:t>
      </w:r>
    </w:p>
    <w:p w:rsidR="00F409FB" w:rsidRPr="00F409FB" w:rsidRDefault="00F409FB" w:rsidP="00F409FB">
      <w:pPr>
        <w:tabs>
          <w:tab w:val="left" w:pos="1134"/>
        </w:tabs>
        <w:spacing w:after="0" w:line="240" w:lineRule="atLeast"/>
        <w:ind w:left="1134" w:hanging="1134"/>
        <w:jc w:val="both"/>
      </w:pPr>
      <w:r>
        <w:rPr>
          <w:u w:val="single"/>
        </w:rPr>
        <w:t>Luogo di culto</w:t>
      </w:r>
      <w:r>
        <w:t xml:space="preserve">: I luoghi di culto al tempo di Abramo sono </w:t>
      </w:r>
      <w:proofErr w:type="spellStart"/>
      <w:r>
        <w:t>nper</w:t>
      </w:r>
      <w:proofErr w:type="spellEnd"/>
      <w:r>
        <w:t xml:space="preserve"> lo più luoghi dove il Signore si è manifestato. In essi si trovano in genere: una roccia, una fonte, degli alberi.</w:t>
      </w:r>
    </w:p>
    <w:p w:rsidR="00F409FB" w:rsidRPr="00F409FB" w:rsidRDefault="00F409FB" w:rsidP="00F409FB">
      <w:pPr>
        <w:spacing w:after="0" w:line="240" w:lineRule="atLeast"/>
        <w:ind w:left="1134" w:hanging="1134"/>
        <w:jc w:val="both"/>
      </w:pPr>
      <w:r>
        <w:rPr>
          <w:u w:val="single"/>
        </w:rPr>
        <w:t>Altare</w:t>
      </w:r>
      <w:r>
        <w:t xml:space="preserve">: </w:t>
      </w:r>
      <w:r>
        <w:tab/>
        <w:t>L’altare al tempo di Abramo era una roccia viva. Talvolta veniva consacrata versandovi sopra dell’olio.</w:t>
      </w:r>
    </w:p>
    <w:p w:rsidR="00F409FB" w:rsidRDefault="00F409FB" w:rsidP="00F409FB">
      <w:pPr>
        <w:spacing w:after="0" w:line="240" w:lineRule="atLeast"/>
        <w:ind w:left="1134" w:hanging="1134"/>
        <w:jc w:val="both"/>
      </w:pPr>
      <w:r>
        <w:rPr>
          <w:u w:val="single"/>
        </w:rPr>
        <w:t>Pozzo</w:t>
      </w:r>
      <w:r w:rsidR="005B002D">
        <w:t>:</w:t>
      </w:r>
      <w:r w:rsidR="005B002D">
        <w:tab/>
        <w:t>I pozzi scavati nel deserto, venivano circondati da grosse pietre, che impedivano alla terra di cadervi dentro, sporcando l’acqua.</w:t>
      </w:r>
    </w:p>
    <w:p w:rsidR="005B002D" w:rsidRDefault="005B002D" w:rsidP="00F409FB">
      <w:pPr>
        <w:spacing w:after="0" w:line="240" w:lineRule="atLeast"/>
        <w:ind w:left="1134" w:hanging="1134"/>
        <w:jc w:val="both"/>
      </w:pPr>
    </w:p>
    <w:p w:rsidR="005B002D" w:rsidRDefault="005B002D" w:rsidP="00F409FB">
      <w:pPr>
        <w:spacing w:after="0" w:line="240" w:lineRule="atLeast"/>
        <w:ind w:left="1134" w:hanging="1134"/>
        <w:jc w:val="both"/>
        <w:rPr>
          <w:b/>
        </w:rPr>
      </w:pPr>
      <w:r>
        <w:rPr>
          <w:b/>
        </w:rPr>
        <w:t>Cartoncini di guida</w:t>
      </w:r>
    </w:p>
    <w:p w:rsidR="005B002D" w:rsidRDefault="005B002D" w:rsidP="00F409FB">
      <w:pPr>
        <w:spacing w:after="0" w:line="240" w:lineRule="atLeast"/>
        <w:ind w:left="1134" w:hanging="1134"/>
        <w:jc w:val="both"/>
      </w:pPr>
      <w:r>
        <w:rPr>
          <w:b/>
        </w:rPr>
        <w:tab/>
      </w:r>
      <w:r w:rsidRPr="005B002D">
        <w:t>Per sapere come Dio parlava ad Abramo e come Abramo gli rispondeva, leggi: “La vocazione di Abramo e la promessa di Dio”, “La preghiera di Abramo”. “Il patto con Dio”.</w:t>
      </w:r>
    </w:p>
    <w:p w:rsidR="006732D3" w:rsidRPr="005B002D" w:rsidRDefault="006732D3" w:rsidP="00F409FB">
      <w:pPr>
        <w:spacing w:after="0" w:line="240" w:lineRule="atLeast"/>
        <w:ind w:left="1134" w:hanging="1134"/>
        <w:jc w:val="both"/>
      </w:pPr>
    </w:p>
    <w:p w:rsidR="005B002D" w:rsidRDefault="005B002D" w:rsidP="00F409FB">
      <w:pPr>
        <w:spacing w:after="0" w:line="240" w:lineRule="atLeast"/>
        <w:ind w:left="1134" w:hanging="1134"/>
        <w:jc w:val="both"/>
        <w:rPr>
          <w:b/>
        </w:rPr>
      </w:pPr>
    </w:p>
    <w:p w:rsidR="005B002D" w:rsidRDefault="005B002D" w:rsidP="00F409FB">
      <w:pPr>
        <w:spacing w:after="0" w:line="240" w:lineRule="atLeast"/>
        <w:ind w:left="1134" w:hanging="1134"/>
        <w:jc w:val="both"/>
      </w:pPr>
      <w:r>
        <w:t>Età: 8 – 9 anni</w:t>
      </w:r>
    </w:p>
    <w:p w:rsidR="006732D3" w:rsidRDefault="006732D3" w:rsidP="00F409FB">
      <w:pPr>
        <w:spacing w:after="0" w:line="240" w:lineRule="atLeast"/>
        <w:ind w:left="1134" w:hanging="1134"/>
        <w:jc w:val="both"/>
      </w:pPr>
    </w:p>
    <w:p w:rsidR="005B002D" w:rsidRDefault="005B002D" w:rsidP="00F409FB">
      <w:pPr>
        <w:spacing w:after="0" w:line="240" w:lineRule="atLeast"/>
        <w:ind w:left="1134" w:hanging="1134"/>
        <w:jc w:val="both"/>
        <w:rPr>
          <w:b/>
        </w:rPr>
      </w:pPr>
      <w:r>
        <w:rPr>
          <w:b/>
        </w:rPr>
        <w:t xml:space="preserve">Punti dottrinali: </w:t>
      </w:r>
    </w:p>
    <w:p w:rsidR="006732D3" w:rsidRDefault="006732D3" w:rsidP="00F409FB">
      <w:pPr>
        <w:spacing w:after="0" w:line="240" w:lineRule="atLeast"/>
        <w:ind w:left="1134" w:hanging="1134"/>
        <w:jc w:val="both"/>
        <w:rPr>
          <w:b/>
        </w:rPr>
      </w:pPr>
    </w:p>
    <w:p w:rsidR="005B002D" w:rsidRDefault="005B002D" w:rsidP="005B002D">
      <w:pPr>
        <w:pStyle w:val="Paragrafoelenco"/>
        <w:numPr>
          <w:ilvl w:val="0"/>
          <w:numId w:val="4"/>
        </w:numPr>
        <w:spacing w:after="0" w:line="240" w:lineRule="atLeast"/>
        <w:ind w:left="284" w:hanging="284"/>
        <w:jc w:val="both"/>
      </w:pPr>
      <w:r>
        <w:t>L’elezione di Israele e quindi ogni elezione è dono e mistero divino, che trova la sua spiegazione nel Suo amore.</w:t>
      </w:r>
    </w:p>
    <w:p w:rsidR="005B002D" w:rsidRDefault="005B002D" w:rsidP="005B002D">
      <w:pPr>
        <w:pStyle w:val="Paragrafoelenco"/>
        <w:numPr>
          <w:ilvl w:val="0"/>
          <w:numId w:val="4"/>
        </w:numPr>
        <w:spacing w:after="0" w:line="240" w:lineRule="atLeast"/>
        <w:ind w:left="284" w:hanging="284"/>
        <w:jc w:val="both"/>
      </w:pPr>
      <w:r>
        <w:t>Costante nei gusti di Dio: “Dio sceglie ciò che è stolto agli occhi degli uomini per confondere i superbi … La potenza di Dio si rivela nella debolezza”.</w:t>
      </w:r>
    </w:p>
    <w:p w:rsidR="005B002D" w:rsidRDefault="005B002D" w:rsidP="005B002D">
      <w:pPr>
        <w:pStyle w:val="Paragrafoelenco"/>
        <w:numPr>
          <w:ilvl w:val="0"/>
          <w:numId w:val="4"/>
        </w:numPr>
        <w:spacing w:after="0" w:line="240" w:lineRule="atLeast"/>
        <w:ind w:left="284" w:hanging="284"/>
        <w:jc w:val="both"/>
      </w:pPr>
      <w:r>
        <w:t>La storia di Israele è anche la storia di Dio.</w:t>
      </w:r>
    </w:p>
    <w:p w:rsidR="005B002D" w:rsidRDefault="005B002D" w:rsidP="005B002D">
      <w:pPr>
        <w:pStyle w:val="Paragrafoelenco"/>
        <w:numPr>
          <w:ilvl w:val="0"/>
          <w:numId w:val="4"/>
        </w:numPr>
        <w:spacing w:after="0" w:line="240" w:lineRule="atLeast"/>
        <w:ind w:left="284" w:hanging="284"/>
        <w:jc w:val="both"/>
      </w:pPr>
      <w:r>
        <w:t>Israele mediatore tra Dio e gli uomini.</w:t>
      </w:r>
    </w:p>
    <w:p w:rsidR="005B002D" w:rsidRDefault="005B002D" w:rsidP="005B002D">
      <w:pPr>
        <w:pStyle w:val="Paragrafoelenco"/>
        <w:numPr>
          <w:ilvl w:val="0"/>
          <w:numId w:val="4"/>
        </w:numPr>
        <w:spacing w:after="0" w:line="240" w:lineRule="atLeast"/>
        <w:ind w:left="284" w:hanging="284"/>
        <w:jc w:val="both"/>
      </w:pPr>
      <w:r>
        <w:t>Vocazione di Abramo. Risposta: Abramo crede e perciò va …</w:t>
      </w:r>
    </w:p>
    <w:p w:rsidR="005B002D" w:rsidRDefault="005B002D" w:rsidP="005B002D">
      <w:pPr>
        <w:pStyle w:val="Paragrafoelenco"/>
        <w:numPr>
          <w:ilvl w:val="0"/>
          <w:numId w:val="4"/>
        </w:numPr>
        <w:spacing w:after="0" w:line="240" w:lineRule="atLeast"/>
        <w:ind w:left="284" w:hanging="284"/>
        <w:jc w:val="both"/>
      </w:pPr>
      <w:r>
        <w:t>L’umanità con Abramo sale ad un piano che la trasforma ontologicamente</w:t>
      </w:r>
      <w:r w:rsidR="002C3316">
        <w:t>: dal dialogo col Dio vivente nasce la conoscenza che nel linguaggio biblico implica tutta la vita.</w:t>
      </w:r>
    </w:p>
    <w:p w:rsidR="002C3316" w:rsidRDefault="002C3316" w:rsidP="005B002D">
      <w:pPr>
        <w:pStyle w:val="Paragrafoelenco"/>
        <w:numPr>
          <w:ilvl w:val="0"/>
          <w:numId w:val="4"/>
        </w:numPr>
        <w:spacing w:after="0" w:line="240" w:lineRule="atLeast"/>
        <w:ind w:left="284" w:hanging="284"/>
        <w:jc w:val="both"/>
      </w:pPr>
      <w:r>
        <w:t>La preghiera: dialogo con Dio.</w:t>
      </w:r>
    </w:p>
    <w:p w:rsidR="002C3316" w:rsidRDefault="002C3316" w:rsidP="002C3316">
      <w:pPr>
        <w:spacing w:after="0" w:line="240" w:lineRule="atLeast"/>
        <w:jc w:val="both"/>
      </w:pPr>
    </w:p>
    <w:p w:rsidR="002C3316" w:rsidRDefault="002C3316" w:rsidP="002C3316">
      <w:pPr>
        <w:spacing w:after="0" w:line="240" w:lineRule="atLeast"/>
        <w:jc w:val="both"/>
        <w:rPr>
          <w:b/>
        </w:rPr>
      </w:pPr>
      <w:r>
        <w:rPr>
          <w:b/>
        </w:rPr>
        <w:t>Presentazione della lezione:</w:t>
      </w:r>
    </w:p>
    <w:p w:rsidR="006732D3" w:rsidRDefault="006732D3" w:rsidP="002C3316">
      <w:pPr>
        <w:spacing w:after="0" w:line="240" w:lineRule="atLeast"/>
        <w:jc w:val="both"/>
        <w:rPr>
          <w:b/>
        </w:rPr>
      </w:pPr>
    </w:p>
    <w:p w:rsidR="002C3316" w:rsidRDefault="002C3316" w:rsidP="002C3316">
      <w:pPr>
        <w:spacing w:after="0" w:line="240" w:lineRule="atLeast"/>
        <w:jc w:val="both"/>
      </w:pPr>
      <w:r w:rsidRPr="002C3316">
        <w:rPr>
          <w:u w:val="single"/>
        </w:rPr>
        <w:t>Collegamento</w:t>
      </w:r>
      <w:r>
        <w:rPr>
          <w:u w:val="single"/>
        </w:rPr>
        <w:t xml:space="preserve">: </w:t>
      </w:r>
      <w:r>
        <w:t>Il seme di senape.</w:t>
      </w:r>
    </w:p>
    <w:p w:rsidR="002C3316" w:rsidRDefault="002C3316" w:rsidP="002C3316">
      <w:pPr>
        <w:pStyle w:val="Paragrafoelenco"/>
        <w:numPr>
          <w:ilvl w:val="0"/>
          <w:numId w:val="3"/>
        </w:numPr>
        <w:spacing w:after="0" w:line="240" w:lineRule="atLeast"/>
        <w:ind w:left="284" w:hanging="284"/>
        <w:jc w:val="both"/>
      </w:pPr>
      <w:r>
        <w:t>Il seme gettato alla creazione, ora comincia a prendere vigore. Dio si cala nella storia degli uomini e sceglie fra i grandi popoli della terra un piccolo popolo: Israele, nella persona del suo capostipite.</w:t>
      </w:r>
    </w:p>
    <w:p w:rsidR="002C3316" w:rsidRDefault="002C3316" w:rsidP="002C3316">
      <w:pPr>
        <w:pStyle w:val="Paragrafoelenco"/>
        <w:numPr>
          <w:ilvl w:val="0"/>
          <w:numId w:val="3"/>
        </w:numPr>
        <w:spacing w:after="0" w:line="240" w:lineRule="atLeast"/>
        <w:ind w:left="284" w:hanging="284"/>
        <w:jc w:val="both"/>
      </w:pPr>
      <w:r>
        <w:t xml:space="preserve">Ci si ferma a considerare la diversità dei gusti di Dio dai nostri. Noi avremmo scelto un popolo di una certa civiltà: gli Assiri, i Babilonesi … Dio sceglie </w:t>
      </w:r>
      <w:r w:rsidR="006732D3">
        <w:t xml:space="preserve">una </w:t>
      </w:r>
      <w:r>
        <w:t>tribù seminomade e in questa un piccolo capo: Abramo.</w:t>
      </w:r>
    </w:p>
    <w:p w:rsidR="002C3316" w:rsidRDefault="002C3316" w:rsidP="002C3316">
      <w:pPr>
        <w:pStyle w:val="Paragrafoelenco"/>
        <w:numPr>
          <w:ilvl w:val="0"/>
          <w:numId w:val="3"/>
        </w:numPr>
        <w:spacing w:after="0" w:line="240" w:lineRule="atLeast"/>
        <w:ind w:left="284" w:hanging="284"/>
        <w:jc w:val="both"/>
      </w:pPr>
      <w:r>
        <w:t>Si può consultare la cartina. Poi si passa a descrivere il tipo di vita che conducevano: spostamenti frequenti non con cammelli ma con asini, carri e portandosi appresso il bestiame minuto.</w:t>
      </w:r>
    </w:p>
    <w:p w:rsidR="002C3316" w:rsidRDefault="002C3316" w:rsidP="002C3316">
      <w:pPr>
        <w:pStyle w:val="Paragrafoelenco"/>
        <w:numPr>
          <w:ilvl w:val="0"/>
          <w:numId w:val="3"/>
        </w:numPr>
        <w:spacing w:after="0" w:line="240" w:lineRule="atLeast"/>
        <w:ind w:left="284" w:hanging="284"/>
        <w:jc w:val="both"/>
      </w:pPr>
      <w:r>
        <w:t>Gli accampamenti sorgevano vicino ad un pozzo (si descrive come era fatto un pozzo</w:t>
      </w:r>
      <w:r w:rsidR="001420BA">
        <w:t>, si riflette sulla preziosità dei pozzi per queste tribù e quindi le contese di cui erano oggetto).</w:t>
      </w:r>
    </w:p>
    <w:p w:rsidR="001420BA" w:rsidRDefault="001420BA" w:rsidP="002C3316">
      <w:pPr>
        <w:pStyle w:val="Paragrafoelenco"/>
        <w:numPr>
          <w:ilvl w:val="0"/>
          <w:numId w:val="3"/>
        </w:numPr>
        <w:spacing w:after="0" w:line="240" w:lineRule="atLeast"/>
        <w:ind w:left="284" w:hanging="284"/>
        <w:jc w:val="both"/>
      </w:pPr>
      <w:r>
        <w:t>Abramo era un beduino come gli altri, ma a differenza degli altri egli conosceva il Dio unico … e aveva orecchi pronti ad ascoltare e rispondere con le opere.</w:t>
      </w:r>
    </w:p>
    <w:p w:rsidR="001420BA" w:rsidRDefault="001420BA" w:rsidP="002C3316">
      <w:pPr>
        <w:pStyle w:val="Paragrafoelenco"/>
        <w:numPr>
          <w:ilvl w:val="0"/>
          <w:numId w:val="3"/>
        </w:numPr>
        <w:spacing w:after="0" w:line="240" w:lineRule="atLeast"/>
        <w:ind w:left="284" w:hanging="284"/>
        <w:jc w:val="both"/>
      </w:pPr>
      <w:r>
        <w:rPr>
          <w:u w:val="single"/>
        </w:rPr>
        <w:t xml:space="preserve">Dio </w:t>
      </w:r>
      <w:r w:rsidRPr="001420BA">
        <w:rPr>
          <w:u w:val="single"/>
        </w:rPr>
        <w:t>comanda</w:t>
      </w:r>
      <w:r w:rsidRPr="001420BA">
        <w:t xml:space="preserve"> ad</w:t>
      </w:r>
      <w:r>
        <w:t xml:space="preserve"> </w:t>
      </w:r>
      <w:r w:rsidRPr="001420BA">
        <w:t>Abramo di uscire dalla sua terra</w:t>
      </w:r>
      <w:r>
        <w:t xml:space="preserve"> e di andare nella terra che Egli gli avrebbe indicato.</w:t>
      </w:r>
    </w:p>
    <w:p w:rsidR="001420BA" w:rsidRDefault="001420BA" w:rsidP="002C3316">
      <w:pPr>
        <w:pStyle w:val="Paragrafoelenco"/>
        <w:numPr>
          <w:ilvl w:val="0"/>
          <w:numId w:val="3"/>
        </w:numPr>
        <w:spacing w:after="0" w:line="240" w:lineRule="atLeast"/>
        <w:ind w:left="284" w:hanging="284"/>
        <w:jc w:val="both"/>
      </w:pPr>
      <w:r>
        <w:rPr>
          <w:u w:val="single"/>
        </w:rPr>
        <w:t>Abramo ubbidisce</w:t>
      </w:r>
      <w:r>
        <w:t xml:space="preserve"> e va verso </w:t>
      </w:r>
      <w:proofErr w:type="spellStart"/>
      <w:r>
        <w:t>Canaan</w:t>
      </w:r>
      <w:proofErr w:type="spellEnd"/>
      <w:r>
        <w:t>. (Si fa vedere il percorso sulla cartina).</w:t>
      </w:r>
    </w:p>
    <w:p w:rsidR="001420BA" w:rsidRDefault="001420BA" w:rsidP="002C3316">
      <w:pPr>
        <w:pStyle w:val="Paragrafoelenco"/>
        <w:numPr>
          <w:ilvl w:val="0"/>
          <w:numId w:val="3"/>
        </w:numPr>
        <w:spacing w:after="0" w:line="240" w:lineRule="atLeast"/>
        <w:ind w:left="284" w:hanging="284"/>
        <w:jc w:val="both"/>
      </w:pPr>
      <w:r w:rsidRPr="001420BA">
        <w:t>Durante il viaggio succedono parecchie cose che sono riportate nell’Antologia biblica (</w:t>
      </w:r>
      <w:r>
        <w:t>Se ne può narrare qualcuna, le altre si lasciano alla lettura individuale).</w:t>
      </w:r>
    </w:p>
    <w:p w:rsidR="001420BA" w:rsidRDefault="001420BA" w:rsidP="002C3316">
      <w:pPr>
        <w:pStyle w:val="Paragrafoelenco"/>
        <w:numPr>
          <w:ilvl w:val="0"/>
          <w:numId w:val="3"/>
        </w:numPr>
        <w:spacing w:after="0" w:line="240" w:lineRule="atLeast"/>
        <w:ind w:left="284" w:hanging="284"/>
        <w:jc w:val="both"/>
      </w:pPr>
      <w:r>
        <w:t>Abramo, a differe</w:t>
      </w:r>
      <w:r w:rsidR="007A4BC2">
        <w:t>n</w:t>
      </w:r>
      <w:r>
        <w:t>za degli altri beduini, quando accampava in una nuova località, erigeva un altare al suo Dio, perché voleva che Dio stesse con lui e Abramo, attraverso il dialogo con Dio, gli diventava sempre più intimo.</w:t>
      </w:r>
    </w:p>
    <w:p w:rsidR="007A4BC2" w:rsidRDefault="001420BA" w:rsidP="002C3316">
      <w:pPr>
        <w:pStyle w:val="Paragrafoelenco"/>
        <w:numPr>
          <w:ilvl w:val="0"/>
          <w:numId w:val="3"/>
        </w:numPr>
        <w:spacing w:after="0" w:line="240" w:lineRule="atLeast"/>
        <w:ind w:left="284" w:hanging="284"/>
        <w:jc w:val="both"/>
      </w:pPr>
      <w:r>
        <w:t>A questo punto si può interrompere e far vedere le schede sulla vita nomade</w:t>
      </w:r>
      <w:r w:rsidR="007A4BC2">
        <w:t>; si leggono le spiegazioni, si fanno gli appaiamenti.</w:t>
      </w:r>
    </w:p>
    <w:p w:rsidR="007A4BC2" w:rsidRDefault="007A4BC2" w:rsidP="007A4BC2">
      <w:pPr>
        <w:spacing w:after="0" w:line="240" w:lineRule="atLeast"/>
        <w:jc w:val="both"/>
      </w:pPr>
    </w:p>
    <w:p w:rsidR="007A4BC2" w:rsidRDefault="007A4BC2" w:rsidP="007A4BC2">
      <w:pPr>
        <w:spacing w:after="0" w:line="240" w:lineRule="atLeast"/>
        <w:ind w:left="993" w:hanging="993"/>
        <w:jc w:val="both"/>
      </w:pPr>
      <w:r>
        <w:rPr>
          <w:b/>
        </w:rPr>
        <w:t xml:space="preserve">Esercizi: </w:t>
      </w:r>
      <w:r w:rsidRPr="007A4BC2">
        <w:t>I bambini possono rifare i disegni</w:t>
      </w:r>
      <w:r>
        <w:t>, oppure, dietro indicazione dei cartoncini di guida, approfondire l’argomento leggendo l’Antologia, oppure riprodurre su di un foglio grande una scena, possono anche rifarsi la cartina e tracciare il percorso.</w:t>
      </w:r>
    </w:p>
    <w:p w:rsidR="007A4BC2" w:rsidRDefault="007A4BC2" w:rsidP="007A4BC2">
      <w:pPr>
        <w:spacing w:after="0" w:line="240" w:lineRule="atLeast"/>
        <w:ind w:left="993" w:hanging="993"/>
        <w:jc w:val="both"/>
      </w:pPr>
    </w:p>
    <w:p w:rsidR="007A4BC2" w:rsidRDefault="007A4BC2" w:rsidP="007A4BC2">
      <w:pPr>
        <w:spacing w:after="0" w:line="240" w:lineRule="atLeast"/>
        <w:ind w:left="1701" w:hanging="1701"/>
        <w:jc w:val="both"/>
      </w:pPr>
      <w:r>
        <w:rPr>
          <w:b/>
        </w:rPr>
        <w:t xml:space="preserve">Scopi: diretto:  </w:t>
      </w:r>
      <w:r>
        <w:t>conoscenza degli avvenimenti della storia della salvezza relativi all’elezione di Israele e ancorare Abramo alla storia del suo tempo.</w:t>
      </w:r>
    </w:p>
    <w:p w:rsidR="007A4BC2" w:rsidRPr="007A4BC2" w:rsidRDefault="007A4BC2" w:rsidP="007A4BC2">
      <w:pPr>
        <w:spacing w:after="0" w:line="240" w:lineRule="atLeast"/>
        <w:ind w:left="1701" w:hanging="992"/>
        <w:jc w:val="both"/>
      </w:pPr>
      <w:r>
        <w:rPr>
          <w:b/>
        </w:rPr>
        <w:t xml:space="preserve">Indiretto: </w:t>
      </w:r>
      <w:r>
        <w:t>suscitare amore verso Dio, amore alla preghiera.</w:t>
      </w:r>
    </w:p>
    <w:p w:rsidR="001420BA" w:rsidRPr="001420BA" w:rsidRDefault="007A4BC2" w:rsidP="007A4BC2">
      <w:pPr>
        <w:spacing w:after="0" w:line="240" w:lineRule="atLeast"/>
        <w:ind w:left="993" w:hanging="993"/>
        <w:jc w:val="both"/>
      </w:pPr>
      <w:r w:rsidRPr="007A4BC2">
        <w:tab/>
      </w:r>
      <w:r w:rsidR="001420BA">
        <w:t xml:space="preserve">  </w:t>
      </w:r>
    </w:p>
    <w:sectPr w:rsidR="001420BA" w:rsidRPr="001420BA" w:rsidSect="00631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76B6"/>
    <w:multiLevelType w:val="hybridMultilevel"/>
    <w:tmpl w:val="DBB414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9118D7"/>
    <w:multiLevelType w:val="hybridMultilevel"/>
    <w:tmpl w:val="8C5663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5D5014"/>
    <w:multiLevelType w:val="hybridMultilevel"/>
    <w:tmpl w:val="BE960D06"/>
    <w:lvl w:ilvl="0" w:tplc="0410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">
    <w:nsid w:val="79655EF2"/>
    <w:multiLevelType w:val="hybridMultilevel"/>
    <w:tmpl w:val="7CBA62C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5849C1"/>
    <w:rsid w:val="001420BA"/>
    <w:rsid w:val="00165352"/>
    <w:rsid w:val="001C47D3"/>
    <w:rsid w:val="002C3316"/>
    <w:rsid w:val="0051697C"/>
    <w:rsid w:val="005849C1"/>
    <w:rsid w:val="005B002D"/>
    <w:rsid w:val="00631662"/>
    <w:rsid w:val="006732D3"/>
    <w:rsid w:val="007A4BC2"/>
    <w:rsid w:val="007C7493"/>
    <w:rsid w:val="00964AA9"/>
    <w:rsid w:val="00A439C3"/>
    <w:rsid w:val="00E2149C"/>
    <w:rsid w:val="00F00AE5"/>
    <w:rsid w:val="00F40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16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C47D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A4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A4B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2015-09-28T17:04:00Z</dcterms:created>
  <dcterms:modified xsi:type="dcterms:W3CDTF">2015-09-28T17:04:00Z</dcterms:modified>
</cp:coreProperties>
</file>